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12" w:rsidRPr="00397669" w:rsidRDefault="00397669" w:rsidP="00812112">
      <w:pPr>
        <w:rPr>
          <w:b/>
        </w:rPr>
      </w:pPr>
      <w:r w:rsidRPr="00397669">
        <w:rPr>
          <w:b/>
        </w:rPr>
        <w:t>Programma online interactieve sessie: ‘Spoed is geen ramp</w:t>
      </w:r>
      <w:r>
        <w:rPr>
          <w:b/>
        </w:rPr>
        <w:t>’</w:t>
      </w:r>
    </w:p>
    <w:p w:rsidR="00397669" w:rsidRPr="00397669" w:rsidRDefault="00397669" w:rsidP="00812112">
      <w:pPr>
        <w:rPr>
          <w:b/>
        </w:rPr>
      </w:pPr>
    </w:p>
    <w:p w:rsidR="00397669" w:rsidRPr="00580905" w:rsidRDefault="00397669" w:rsidP="00812112">
      <w:pPr>
        <w:rPr>
          <w:b/>
        </w:rPr>
      </w:pPr>
      <w:r w:rsidRPr="00580905">
        <w:rPr>
          <w:b/>
        </w:rPr>
        <w:t>Uitvoeringen</w:t>
      </w:r>
    </w:p>
    <w:p w:rsidR="00397669" w:rsidRPr="00397669" w:rsidRDefault="00397669" w:rsidP="00812112">
      <w:r w:rsidRPr="00397669">
        <w:t>4 maart 2021, 19.00-2</w:t>
      </w:r>
      <w:bookmarkStart w:id="0" w:name="_GoBack"/>
      <w:bookmarkEnd w:id="0"/>
      <w:r w:rsidRPr="00397669">
        <w:t>0.00</w:t>
      </w:r>
      <w:r>
        <w:t>, Online via ZOOM</w:t>
      </w:r>
    </w:p>
    <w:p w:rsidR="00397669" w:rsidRPr="00397669" w:rsidRDefault="00397669" w:rsidP="00812112">
      <w:r w:rsidRPr="00397669">
        <w:t>10 maart 2021, 19.00-20.00</w:t>
      </w:r>
      <w:r>
        <w:t>, Online via ZOOM</w:t>
      </w:r>
    </w:p>
    <w:p w:rsidR="00397669" w:rsidRPr="00397669" w:rsidRDefault="00397669" w:rsidP="00812112">
      <w:r w:rsidRPr="00397669">
        <w:t>16 maart 2021, 19.00-20.00</w:t>
      </w:r>
      <w:r>
        <w:t>, Online via ZOOM</w:t>
      </w:r>
    </w:p>
    <w:p w:rsidR="00397669" w:rsidRPr="00397669" w:rsidRDefault="00397669" w:rsidP="00812112">
      <w:r w:rsidRPr="00397669">
        <w:t>25 maart 2021</w:t>
      </w:r>
      <w:r>
        <w:t>, 19.00-20.00, Online via ZOOM</w:t>
      </w:r>
    </w:p>
    <w:p w:rsidR="00397669" w:rsidRPr="00397669" w:rsidRDefault="00397669" w:rsidP="00812112">
      <w:pPr>
        <w:rPr>
          <w:b/>
        </w:rPr>
      </w:pPr>
    </w:p>
    <w:p w:rsidR="00397669" w:rsidRPr="00397669" w:rsidRDefault="00397669" w:rsidP="00812112">
      <w:pPr>
        <w:rPr>
          <w:b/>
        </w:rPr>
      </w:pPr>
      <w:r w:rsidRPr="00397669">
        <w:rPr>
          <w:b/>
        </w:rPr>
        <w:t>Docent</w:t>
      </w:r>
    </w:p>
    <w:p w:rsidR="00397669" w:rsidRPr="00397669" w:rsidRDefault="00397669" w:rsidP="00812112">
      <w:r w:rsidRPr="00397669">
        <w:t>Jojanneke Kant, Huisarts en Kaderarts spoedzorg. Lid van de redactieraad van het NTS.</w:t>
      </w:r>
    </w:p>
    <w:p w:rsidR="00397669" w:rsidRPr="00397669" w:rsidRDefault="00397669" w:rsidP="00812112">
      <w:pPr>
        <w:rPr>
          <w:b/>
        </w:rPr>
      </w:pPr>
    </w:p>
    <w:p w:rsidR="00397669" w:rsidRDefault="00397669" w:rsidP="00812112">
      <w:pPr>
        <w:rPr>
          <w:b/>
        </w:rPr>
      </w:pPr>
      <w:r w:rsidRPr="00397669">
        <w:rPr>
          <w:b/>
        </w:rPr>
        <w:t>Programma</w:t>
      </w:r>
    </w:p>
    <w:p w:rsidR="00397669" w:rsidRPr="00397669" w:rsidRDefault="00397669" w:rsidP="00812112">
      <w:r w:rsidRPr="00397669">
        <w:t>19.00-19.05 opening en korte voorstelronde</w:t>
      </w:r>
    </w:p>
    <w:p w:rsidR="00397669" w:rsidRPr="00397669" w:rsidRDefault="00397669" w:rsidP="00812112">
      <w:r w:rsidRPr="00397669">
        <w:t>19.05-19.25 theorie</w:t>
      </w:r>
    </w:p>
    <w:p w:rsidR="00397669" w:rsidRDefault="00397669" w:rsidP="00812112">
      <w:r w:rsidRPr="00397669">
        <w:t>19.25-20.00 casuïstiek in break out rooms</w:t>
      </w:r>
    </w:p>
    <w:p w:rsidR="00580905" w:rsidRDefault="00580905" w:rsidP="00812112"/>
    <w:p w:rsidR="00580905" w:rsidRDefault="00580905" w:rsidP="00812112">
      <w:pPr>
        <w:rPr>
          <w:b/>
        </w:rPr>
      </w:pPr>
      <w:r w:rsidRPr="00580905">
        <w:rPr>
          <w:b/>
        </w:rPr>
        <w:t>Literatuur/bronnen</w:t>
      </w:r>
    </w:p>
    <w:p w:rsidR="00580905" w:rsidRPr="00580905" w:rsidRDefault="00580905" w:rsidP="00812112">
      <w:r w:rsidRPr="00580905">
        <w:t>ABCD benadering conform de NHG richtlijnen en NHG kaderopleiding Spoedzorg</w:t>
      </w:r>
    </w:p>
    <w:sectPr w:rsidR="00580905" w:rsidRPr="00580905" w:rsidSect="003065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69" w:rsidRDefault="00397669" w:rsidP="00812112">
      <w:pPr>
        <w:spacing w:line="240" w:lineRule="auto"/>
      </w:pPr>
      <w:r>
        <w:separator/>
      </w:r>
    </w:p>
  </w:endnote>
  <w:endnote w:type="continuationSeparator" w:id="0">
    <w:p w:rsidR="00397669" w:rsidRDefault="00397669" w:rsidP="00812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69" w:rsidRDefault="00397669" w:rsidP="00812112">
      <w:pPr>
        <w:spacing w:line="240" w:lineRule="auto"/>
      </w:pPr>
      <w:r>
        <w:separator/>
      </w:r>
    </w:p>
  </w:footnote>
  <w:footnote w:type="continuationSeparator" w:id="0">
    <w:p w:rsidR="00397669" w:rsidRDefault="00397669" w:rsidP="00812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12" w:rsidRDefault="00812112" w:rsidP="00812112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722FAD5" wp14:editId="53FD95CB">
          <wp:extent cx="1905000" cy="8858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za-200x9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69"/>
    <w:rsid w:val="00321B60"/>
    <w:rsid w:val="003574C1"/>
    <w:rsid w:val="003846F5"/>
    <w:rsid w:val="00397669"/>
    <w:rsid w:val="003F6842"/>
    <w:rsid w:val="004B62B3"/>
    <w:rsid w:val="00580905"/>
    <w:rsid w:val="00676911"/>
    <w:rsid w:val="0070677C"/>
    <w:rsid w:val="00812112"/>
    <w:rsid w:val="00AE4894"/>
    <w:rsid w:val="00CF2E97"/>
    <w:rsid w:val="00D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F91B"/>
  <w15:chartTrackingRefBased/>
  <w15:docId w15:val="{3C9D13ED-D0A9-4AAA-B17A-4F6AEEB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842"/>
    <w:pPr>
      <w:spacing w:after="0"/>
    </w:pPr>
    <w:rPr>
      <w:rFonts w:ascii="Century Gothic" w:hAnsi="Century Gothic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574C1"/>
    <w:pPr>
      <w:keepNext/>
      <w:keepLines/>
      <w:spacing w:before="240"/>
      <w:outlineLvl w:val="0"/>
    </w:pPr>
    <w:rPr>
      <w:rFonts w:eastAsiaTheme="majorEastAsia" w:cstheme="majorBidi"/>
      <w:color w:val="063364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4C1"/>
    <w:pPr>
      <w:keepNext/>
      <w:keepLines/>
      <w:spacing w:before="40"/>
      <w:outlineLvl w:val="1"/>
    </w:pPr>
    <w:rPr>
      <w:rFonts w:eastAsiaTheme="majorEastAsia" w:cstheme="majorBidi"/>
      <w:color w:val="063364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12112"/>
    <w:pPr>
      <w:keepNext/>
      <w:keepLines/>
      <w:spacing w:before="40"/>
      <w:outlineLvl w:val="2"/>
    </w:pPr>
    <w:rPr>
      <w:rFonts w:eastAsiaTheme="majorEastAsia" w:cstheme="majorBidi"/>
      <w:color w:val="28AAE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683"/>
    <w:pPr>
      <w:keepNext/>
      <w:keepLines/>
      <w:spacing w:before="40"/>
      <w:outlineLvl w:val="3"/>
    </w:pPr>
    <w:rPr>
      <w:rFonts w:eastAsiaTheme="majorEastAsia" w:cstheme="majorBidi"/>
      <w:i/>
      <w:iCs/>
      <w:color w:val="28AAE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574C1"/>
    <w:pPr>
      <w:keepNext/>
      <w:keepLines/>
      <w:spacing w:before="40"/>
      <w:outlineLvl w:val="4"/>
    </w:pPr>
    <w:rPr>
      <w:rFonts w:eastAsiaTheme="majorEastAsia" w:cstheme="majorBidi"/>
      <w:color w:val="06336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574C1"/>
    <w:pPr>
      <w:keepNext/>
      <w:keepLines/>
      <w:spacing w:before="40"/>
      <w:outlineLvl w:val="5"/>
    </w:pPr>
    <w:rPr>
      <w:rFonts w:eastAsiaTheme="majorEastAsia" w:cstheme="majorBidi"/>
      <w:color w:val="04224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574C1"/>
    <w:pPr>
      <w:keepNext/>
      <w:keepLines/>
      <w:spacing w:before="40"/>
      <w:outlineLvl w:val="6"/>
    </w:pPr>
    <w:rPr>
      <w:rFonts w:eastAsiaTheme="majorEastAsia" w:cstheme="majorBidi"/>
      <w:i/>
      <w:iCs/>
      <w:color w:val="04224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72683"/>
    <w:pPr>
      <w:keepNext/>
      <w:keepLines/>
      <w:spacing w:before="40"/>
      <w:outlineLvl w:val="7"/>
    </w:pPr>
    <w:rPr>
      <w:rFonts w:eastAsiaTheme="majorEastAsia" w:cstheme="majorBidi"/>
      <w:color w:val="28AAE1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72683"/>
    <w:pPr>
      <w:keepNext/>
      <w:keepLines/>
      <w:spacing w:before="40"/>
      <w:outlineLvl w:val="8"/>
    </w:pPr>
    <w:rPr>
      <w:rFonts w:eastAsiaTheme="majorEastAsia" w:cstheme="majorBidi"/>
      <w:i/>
      <w:iCs/>
      <w:color w:val="28AAE1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62B3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574C1"/>
    <w:rPr>
      <w:rFonts w:ascii="Century Gothic" w:eastAsiaTheme="majorEastAsia" w:hAnsi="Century Gothic" w:cstheme="majorBidi"/>
      <w:color w:val="06336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574C1"/>
    <w:rPr>
      <w:rFonts w:ascii="Century Gothic" w:eastAsiaTheme="majorEastAsia" w:hAnsi="Century Gothic" w:cstheme="majorBidi"/>
      <w:color w:val="063364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2112"/>
    <w:rPr>
      <w:rFonts w:ascii="Century Gothic" w:eastAsiaTheme="majorEastAsia" w:hAnsi="Century Gothic" w:cstheme="majorBidi"/>
      <w:color w:val="28AAE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72683"/>
    <w:rPr>
      <w:rFonts w:ascii="Century Gothic" w:eastAsiaTheme="majorEastAsia" w:hAnsi="Century Gothic" w:cstheme="majorBidi"/>
      <w:i/>
      <w:iCs/>
      <w:color w:val="28AAE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3574C1"/>
    <w:rPr>
      <w:rFonts w:ascii="Century Gothic" w:eastAsiaTheme="majorEastAsia" w:hAnsi="Century Gothic" w:cstheme="majorBidi"/>
      <w:color w:val="063364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3574C1"/>
    <w:rPr>
      <w:rFonts w:ascii="Century Gothic" w:eastAsiaTheme="majorEastAsia" w:hAnsi="Century Gothic" w:cstheme="majorBidi"/>
      <w:color w:val="042242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3574C1"/>
    <w:rPr>
      <w:rFonts w:ascii="Century Gothic" w:eastAsiaTheme="majorEastAsia" w:hAnsi="Century Gothic" w:cstheme="majorBidi"/>
      <w:i/>
      <w:iCs/>
      <w:color w:val="042242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D72683"/>
    <w:rPr>
      <w:rFonts w:ascii="Century Gothic" w:eastAsiaTheme="majorEastAsia" w:hAnsi="Century Gothic" w:cstheme="majorBidi"/>
      <w:color w:val="28AAE1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72683"/>
    <w:rPr>
      <w:rFonts w:ascii="Century Gothic" w:eastAsiaTheme="majorEastAsia" w:hAnsi="Century Gothic" w:cstheme="majorBidi"/>
      <w:i/>
      <w:iCs/>
      <w:color w:val="28AAE1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B62B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B62B3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72683"/>
    <w:pPr>
      <w:numPr>
        <w:ilvl w:val="1"/>
      </w:numPr>
    </w:pPr>
    <w:rPr>
      <w:rFonts w:eastAsiaTheme="minorEastAsia"/>
      <w:color w:val="28AAE1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72683"/>
    <w:rPr>
      <w:rFonts w:ascii="Century Gothic" w:eastAsiaTheme="minorEastAsia" w:hAnsi="Century Gothic"/>
      <w:color w:val="28AAE1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72683"/>
    <w:rPr>
      <w:rFonts w:ascii="Century Gothic" w:hAnsi="Century Gothic"/>
      <w:b w:val="0"/>
      <w:i/>
      <w:iCs/>
      <w:color w:val="28AAE1"/>
    </w:rPr>
  </w:style>
  <w:style w:type="character" w:styleId="Nadruk">
    <w:name w:val="Emphasis"/>
    <w:basedOn w:val="Standaardalinea-lettertype"/>
    <w:uiPriority w:val="20"/>
    <w:qFormat/>
    <w:rsid w:val="004B62B3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3F6842"/>
    <w:rPr>
      <w:i/>
      <w:iCs/>
      <w:color w:val="094586"/>
    </w:rPr>
  </w:style>
  <w:style w:type="character" w:styleId="Zwaar">
    <w:name w:val="Strong"/>
    <w:basedOn w:val="Standaardalinea-lettertype"/>
    <w:uiPriority w:val="22"/>
    <w:qFormat/>
    <w:rsid w:val="004B62B3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3F6842"/>
    <w:pPr>
      <w:spacing w:before="200"/>
      <w:ind w:left="864" w:right="864"/>
      <w:jc w:val="center"/>
    </w:pPr>
    <w:rPr>
      <w:i/>
      <w:iCs/>
      <w:color w:val="094586"/>
    </w:rPr>
  </w:style>
  <w:style w:type="character" w:customStyle="1" w:styleId="CitaatChar">
    <w:name w:val="Citaat Char"/>
    <w:basedOn w:val="Standaardalinea-lettertype"/>
    <w:link w:val="Citaat"/>
    <w:uiPriority w:val="29"/>
    <w:rsid w:val="003F6842"/>
    <w:rPr>
      <w:rFonts w:ascii="Century Gothic" w:hAnsi="Century Gothic"/>
      <w:i/>
      <w:iCs/>
      <w:color w:val="094586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574C1"/>
    <w:pPr>
      <w:pBdr>
        <w:top w:val="single" w:sz="4" w:space="10" w:color="094586"/>
        <w:bottom w:val="single" w:sz="4" w:space="10" w:color="094586"/>
      </w:pBdr>
      <w:spacing w:before="360" w:after="360"/>
      <w:ind w:left="864" w:right="864"/>
      <w:jc w:val="center"/>
    </w:pPr>
    <w:rPr>
      <w:i/>
      <w:iCs/>
      <w:color w:val="09458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574C1"/>
    <w:rPr>
      <w:rFonts w:ascii="Century Gothic" w:hAnsi="Century Gothic"/>
      <w:i/>
      <w:iCs/>
      <w:color w:val="094586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3F6842"/>
    <w:rPr>
      <w:smallCaps/>
      <w:color w:val="094586"/>
    </w:rPr>
  </w:style>
  <w:style w:type="character" w:styleId="Intensieveverwijzing">
    <w:name w:val="Intense Reference"/>
    <w:basedOn w:val="Standaardalinea-lettertype"/>
    <w:uiPriority w:val="32"/>
    <w:qFormat/>
    <w:rsid w:val="00676911"/>
    <w:rPr>
      <w:b/>
      <w:bCs/>
      <w:smallCaps/>
      <w:color w:val="094586"/>
      <w:spacing w:val="5"/>
    </w:rPr>
  </w:style>
  <w:style w:type="character" w:styleId="Titelvanboek">
    <w:name w:val="Book Title"/>
    <w:basedOn w:val="Standaardalinea-lettertype"/>
    <w:uiPriority w:val="33"/>
    <w:qFormat/>
    <w:rsid w:val="004B62B3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B62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21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112"/>
    <w:rPr>
      <w:rFonts w:ascii="Century Gothic" w:hAnsi="Century Gothic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121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112"/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94586"/>
      </a:accent1>
      <a:accent2>
        <a:srgbClr val="28AAE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DFE5-833F-40A2-B98F-D70258AE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B7D4F4BE</Template>
  <TotalTime>7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Pasklaar Online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Wietske van Spronsen</dc:creator>
  <cp:keywords/>
  <dc:description/>
  <cp:lastModifiedBy>Wietske van Spronsen</cp:lastModifiedBy>
  <cp:revision>2</cp:revision>
  <dcterms:created xsi:type="dcterms:W3CDTF">2021-02-08T08:44:00Z</dcterms:created>
  <dcterms:modified xsi:type="dcterms:W3CDTF">2021-02-08T08:54:00Z</dcterms:modified>
</cp:coreProperties>
</file>